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1. The Problem with Testing Guides on Myself</w:t>
      </w:r>
    </w:p>
    <w:p>
      <w:pPr>
        <w:pStyle w:val="BodyText"/>
        <w:bidi w:val="0"/>
        <w:jc w:val="start"/>
        <w:rPr/>
      </w:pPr>
      <w:r>
        <w:rPr/>
        <w:t xml:space="preserve">I recorded a guide for others—something meant to help people start from scratch. But after writing it, I started testing it on </w:t>
      </w:r>
      <w:r>
        <w:rPr>
          <w:rStyle w:val="Emphasis"/>
        </w:rPr>
        <w:t>myself</w:t>
      </w:r>
      <w:r>
        <w:rPr/>
        <w:t>. I treated my own words as a personal manual, as if I had to follow them rigidly, remember everything, and never make a mistake. This created immense stress.</w:t>
      </w:r>
    </w:p>
    <w:p>
      <w:pPr>
        <w:pStyle w:val="BodyText"/>
        <w:bidi w:val="0"/>
        <w:jc w:val="start"/>
        <w:rPr/>
      </w:pPr>
      <w:r>
        <w:rPr/>
        <w:t xml:space="preserve">The core issue wasn’t the guide itself—it was that I was applying it to my own life. I obsessed over whether it was "correct," and the act of self-application triggered anxiety. For a long time, I struggled with this: </w:t>
      </w:r>
      <w:r>
        <w:rPr>
          <w:rStyle w:val="Emphasis"/>
        </w:rPr>
        <w:t>How do I write guides for others without first testing them on myself?</w:t>
      </w:r>
      <w:r>
        <w:rPr/>
        <w:t xml:space="preserve"> How would I even know if they worked?</w:t>
      </w:r>
    </w:p>
    <w:p>
      <w:pPr>
        <w:pStyle w:val="BodyText"/>
        <w:bidi w:val="0"/>
        <w:jc w:val="start"/>
        <w:rPr/>
      </w:pPr>
      <w:r>
        <w:rPr/>
        <w:t xml:space="preserve">Then, a realization struck me: </w:t>
      </w:r>
      <w:r>
        <w:rPr>
          <w:rStyle w:val="Strong"/>
        </w:rPr>
        <w:t>I don’t need to test them on myself at all.</w:t>
      </w:r>
      <w:r>
        <w:rPr/>
        <w:t xml:space="preserve"> I can test them </w:t>
      </w:r>
      <w:r>
        <w:rPr>
          <w:rStyle w:val="Emphasis"/>
        </w:rPr>
        <w:t>on other people</w:t>
      </w:r>
      <w:r>
        <w:rPr/>
        <w:t>. I can treat my guides as experiments for others, not personal dogma. This was the first breakthrough.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2. The "Just Woken Up" State: A Personal Guide</w:t>
      </w:r>
    </w:p>
    <w:p>
      <w:pPr>
        <w:pStyle w:val="BodyText"/>
        <w:bidi w:val="0"/>
        <w:jc w:val="start"/>
        <w:rPr/>
      </w:pPr>
      <w:r>
        <w:rPr/>
        <w:t>I discovered a way to enter a neutral, stress-free state. The method is simple:</w:t>
      </w:r>
    </w:p>
    <w:p>
      <w:pPr>
        <w:pStyle w:val="Style18"/>
        <w:bidi w:val="0"/>
        <w:jc w:val="start"/>
        <w:rPr/>
      </w:pPr>
      <w:r>
        <w:rPr>
          <w:rStyle w:val="Emphasis"/>
        </w:rPr>
        <w:t>"I imagine I’ve just woken up. ‘Just woken up’ means I remember nothing—literally. No thoughts, no emotions, no memories. My state normalizes completely. Then, I just live in that state without trying to change it or recall anything. I don’t analyze it. I don’t question it. I exist in the purity of that moment, like a blank slate."</w:t>
      </w:r>
    </w:p>
    <w:p>
      <w:pPr>
        <w:pStyle w:val="BodyText"/>
        <w:bidi w:val="0"/>
        <w:jc w:val="start"/>
        <w:rPr/>
      </w:pPr>
      <w:r>
        <w:rPr/>
        <w:t>At first, even this guide triggered questions in my mind—</w:t>
      </w:r>
      <w:r>
        <w:rPr>
          <w:rStyle w:val="Emphasis"/>
        </w:rPr>
        <w:t>What is this "just woken up" state? Why enter it? What’s the purpose?</w:t>
      </w:r>
      <w:r>
        <w:rPr/>
        <w:t xml:space="preserve"> But then I noticed something critical: </w:t>
      </w:r>
      <w:r>
        <w:rPr>
          <w:rStyle w:val="Strong"/>
        </w:rPr>
        <w:t xml:space="preserve">These weren’t </w:t>
      </w:r>
      <w:r>
        <w:rPr>
          <w:rStyle w:val="Emphasis"/>
        </w:rPr>
        <w:t>my</w:t>
      </w:r>
      <w:r>
        <w:rPr>
          <w:rStyle w:val="Strong"/>
        </w:rPr>
        <w:t xml:space="preserve"> questions.</w:t>
      </w:r>
      <w:r>
        <w:rPr/>
        <w:t xml:space="preserve"> They were the imagined questions of an audience I was trying to convince. The doubts weren’t mine; they belonged to hypothetical listeners who’d demand explanations.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I don’t need to answer them.</w:t>
      </w:r>
      <w:r>
        <w:rPr/>
        <w:t xml:space="preserve"> The state works for me. That’s enough. If others ask "why?" or "how?", that’s </w:t>
      </w:r>
      <w:r>
        <w:rPr>
          <w:rStyle w:val="Emphasis"/>
        </w:rPr>
        <w:t>their</w:t>
      </w:r>
      <w:r>
        <w:rPr/>
        <w:t xml:space="preserve"> journey—not mine. I can say:</w:t>
      </w:r>
    </w:p>
    <w:p>
      <w:pPr>
        <w:pStyle w:val="Style18"/>
        <w:bidi w:val="0"/>
        <w:jc w:val="start"/>
        <w:rPr/>
      </w:pPr>
      <w:r>
        <w:rPr>
          <w:rStyle w:val="Emphasis"/>
        </w:rPr>
        <w:t>"Here’s a state that works. Use it if you want. Live in it or don’t. I don’t care about your ‘whys.’ I live in it because it feels right."</w:t>
      </w:r>
    </w:p>
    <w:p>
      <w:pPr>
        <w:pStyle w:val="BodyText"/>
        <w:bidi w:val="0"/>
        <w:jc w:val="start"/>
        <w:rPr/>
      </w:pPr>
      <w:r>
        <w:rPr/>
        <w:t>This freed me. The questions stopped mattering.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3. The Trap of Self-Application</w:t>
      </w:r>
    </w:p>
    <w:p>
      <w:pPr>
        <w:pStyle w:val="BodyText"/>
        <w:bidi w:val="0"/>
        <w:jc w:val="start"/>
        <w:rPr/>
      </w:pPr>
      <w:r>
        <w:rPr/>
        <w:t xml:space="preserve">My stress always came from one place: </w:t>
      </w:r>
      <w:r>
        <w:rPr>
          <w:rStyle w:val="Strong"/>
        </w:rPr>
        <w:t>applying my own guides to myself.</w:t>
      </w:r>
      <w:r>
        <w:rPr/>
        <w:t xml:space="preserve"> Osmosis of ideas is one thing—it shifts my state temporarily, but it’s lightweight. I can forget it, return to neutral, and move on. But </w:t>
      </w:r>
      <w:r>
        <w:rPr>
          <w:rStyle w:val="Emphasis"/>
        </w:rPr>
        <w:t>turning words into a personal guide</w:t>
      </w:r>
      <w:r>
        <w:rPr/>
        <w:t xml:space="preserve">—that’s poison. It creates rigidity, pressure, and the illusion that I </w:t>
      </w:r>
      <w:r>
        <w:rPr>
          <w:rStyle w:val="Emphasis"/>
        </w:rPr>
        <w:t>must</w:t>
      </w:r>
      <w:r>
        <w:rPr/>
        <w:t xml:space="preserve"> follow it perfectly.</w:t>
      </w:r>
    </w:p>
    <w:p>
      <w:pPr>
        <w:pStyle w:val="BodyText"/>
        <w:bidi w:val="0"/>
        <w:jc w:val="start"/>
        <w:rPr/>
      </w:pPr>
      <w:r>
        <w:rPr/>
        <w:t>So I made a rule:</w:t>
      </w:r>
    </w:p>
    <w:p>
      <w:pPr>
        <w:pStyle w:val="Style18"/>
        <w:bidi w:val="0"/>
        <w:jc w:val="start"/>
        <w:rPr/>
      </w:pPr>
      <w:r>
        <w:rPr>
          <w:rStyle w:val="Strong"/>
        </w:rPr>
        <w:t>Never test my guides on myself. Never treat my own words as laws I must obey.</w:t>
      </w:r>
    </w:p>
    <w:p>
      <w:pPr>
        <w:pStyle w:val="BodyText"/>
        <w:bidi w:val="0"/>
        <w:jc w:val="start"/>
        <w:rPr/>
      </w:pPr>
      <w:r>
        <w:rPr/>
        <w:t xml:space="preserve">If I write something for others, I let </w:t>
      </w:r>
      <w:r>
        <w:rPr>
          <w:rStyle w:val="Emphasis"/>
        </w:rPr>
        <w:t>them</w:t>
      </w:r>
      <w:r>
        <w:rPr/>
        <w:t xml:space="preserve"> experiment with it. My role is to observe, not to internalize.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4. Fear of Conversation (And How It Vanished)</w:t>
      </w:r>
    </w:p>
    <w:p>
      <w:pPr>
        <w:pStyle w:val="BodyText"/>
        <w:bidi w:val="0"/>
        <w:jc w:val="start"/>
        <w:rPr/>
      </w:pPr>
      <w:r>
        <w:rPr/>
        <w:t>I used to avoid talking to people because conversations would trigger old patterns: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urge to </w:t>
      </w:r>
      <w:r>
        <w:rPr>
          <w:rStyle w:val="Emphasis"/>
        </w:rPr>
        <w:t>prove</w:t>
      </w:r>
      <w:r>
        <w:rPr/>
        <w:t xml:space="preserve"> something.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fear of being swayed by others’ words.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anxiety that their questions would destabilize me. </w:t>
      </w:r>
    </w:p>
    <w:p>
      <w:pPr>
        <w:pStyle w:val="BodyText"/>
        <w:bidi w:val="0"/>
        <w:jc w:val="start"/>
        <w:rPr/>
      </w:pPr>
      <w:r>
        <w:rPr/>
        <w:t xml:space="preserve">But then I understood: </w:t>
      </w:r>
      <w:r>
        <w:rPr>
          <w:rStyle w:val="Strong"/>
        </w:rPr>
        <w:t>Conversations only harm me if I believe in the words exchanged.</w:t>
      </w:r>
      <w:r>
        <w:rPr/>
        <w:t xml:space="preserve"> If I don’t assign weight to others’ statements (or my own responses), dialogue becomes neutral. It’s just an exchange—like observing clouds passing.</w:t>
      </w:r>
    </w:p>
    <w:p>
      <w:pPr>
        <w:pStyle w:val="BodyText"/>
        <w:bidi w:val="0"/>
        <w:jc w:val="start"/>
        <w:rPr/>
      </w:pPr>
      <w:r>
        <w:rPr/>
        <w:t xml:space="preserve">Now, I can talk about anything, then return to my baseline state afterward. The words don’t stick. The state isn’t permanently altered. </w:t>
      </w:r>
      <w:r>
        <w:rPr>
          <w:rStyle w:val="Strong"/>
        </w:rPr>
        <w:t>I’m free to engage without fear.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5. The Fear of Spontaneous Awareness</w:t>
      </w:r>
    </w:p>
    <w:p>
      <w:pPr>
        <w:pStyle w:val="BodyText"/>
        <w:bidi w:val="0"/>
        <w:jc w:val="start"/>
        <w:rPr/>
      </w:pPr>
      <w:r>
        <w:rPr/>
        <w:t xml:space="preserve">For a while, I avoided </w:t>
      </w:r>
      <w:r>
        <w:rPr>
          <w:rStyle w:val="Emphasis"/>
        </w:rPr>
        <w:t>any</w:t>
      </w:r>
      <w:r>
        <w:rPr/>
        <w:t xml:space="preserve"> conscious awareness—even positive observations—because I feared it would lead me back to the toxic thoughts that once paralyzed me. But this was extreme.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Not all awareness is dangerous.</w:t>
      </w:r>
      <w:r>
        <w:rPr/>
        <w:t xml:space="preserve"> There’s a difference between: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Toxic awareness</w:t>
      </w:r>
      <w:r>
        <w:rPr/>
        <w:t xml:space="preserve">: Recalling the old beliefs that destroyed my peace (e.g., </w:t>
      </w:r>
      <w:r>
        <w:rPr>
          <w:rStyle w:val="Emphasis"/>
        </w:rPr>
        <w:t>"Everything might be a mistake, nothing can be trusted"</w:t>
      </w:r>
      <w:r>
        <w:rPr/>
        <w:t xml:space="preserve">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Neutral/positive awareness</w:t>
      </w:r>
      <w:r>
        <w:rPr/>
        <w:t xml:space="preserve">: Noticing the beauty of a sunset, remembering a pleasant past experience, or casually observing my surroundings. </w:t>
      </w:r>
    </w:p>
    <w:p>
      <w:pPr>
        <w:pStyle w:val="BodyText"/>
        <w:bidi w:val="0"/>
        <w:jc w:val="start"/>
        <w:rPr/>
      </w:pPr>
      <w:r>
        <w:rPr/>
        <w:t>The rule became:</w:t>
      </w:r>
    </w:p>
    <w:p>
      <w:pPr>
        <w:pStyle w:val="Style18"/>
        <w:bidi w:val="0"/>
        <w:jc w:val="start"/>
        <w:rPr/>
      </w:pPr>
      <w:r>
        <w:rPr>
          <w:rStyle w:val="Strong"/>
        </w:rPr>
        <w:t>Avoid only the awareness that harms. Everything else is allowed.</w:t>
      </w:r>
    </w:p>
    <w:p>
      <w:pPr>
        <w:pStyle w:val="BodyText"/>
        <w:bidi w:val="0"/>
        <w:jc w:val="start"/>
        <w:rPr/>
      </w:pPr>
      <w:r>
        <w:rPr/>
        <w:t xml:space="preserve">I can say, </w:t>
      </w:r>
      <w:r>
        <w:rPr>
          <w:rStyle w:val="Emphasis"/>
        </w:rPr>
        <w:t>"I see a beautiful sunset,"</w:t>
      </w:r>
      <w:r>
        <w:rPr/>
        <w:t xml:space="preserve"> without spiraling. I can recall a happy memory without inviting old demons. </w:t>
      </w:r>
      <w:r>
        <w:rPr>
          <w:rStyle w:val="Strong"/>
        </w:rPr>
        <w:t>The key is selectivity.</w:t>
      </w:r>
      <w:r>
        <w:rPr/>
        <w:t xml:space="preserve"> If a thought or memory drags me into despair, I drop it. If it’s neutral or joyful, I let it exist.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6. The Core Rules for Peace</w:t>
      </w:r>
    </w:p>
    <w:p>
      <w:pPr>
        <w:pStyle w:val="BodyText"/>
        <w:bidi w:val="0"/>
        <w:jc w:val="start"/>
        <w:rPr/>
      </w:pPr>
      <w:r>
        <w:rPr/>
        <w:t>After all this, I distilled my operating principles: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Never create personal guides.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Writing guides for others? Fine. Applying them to myself? Never.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Never test others’ (or my own) guides on myself.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Experimentation belongs to others. My mind is not a lab.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Avoid recalling the "killer phrases."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beliefs that once destroyed my peace? They served their purpose (I learned from them). Now, they stay buried. I use the "just woken up" technique to reset if they resurface.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Allow neutral/positive awareness.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Observing the world, remembering good things, or planning the future is fine—as long as it doesn’t hook into old pain.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Conversations are safe.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Words are just sounds. I can engage, then return to my center.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7. The Big Picture: Living Without Automatic Suffering</w:t>
      </w:r>
    </w:p>
    <w:p>
      <w:pPr>
        <w:pStyle w:val="BodyText"/>
        <w:bidi w:val="0"/>
        <w:jc w:val="start"/>
        <w:rPr/>
      </w:pPr>
      <w:r>
        <w:rPr/>
        <w:t xml:space="preserve">Most people live with </w:t>
      </w:r>
      <w:r>
        <w:rPr>
          <w:rStyle w:val="Strong"/>
        </w:rPr>
        <w:t>automatic thoughts</w:t>
      </w:r>
      <w:r>
        <w:rPr/>
        <w:t xml:space="preserve">—invasive, unquestioned beliefs that dictate their emotions. These thoughts arise from </w:t>
      </w:r>
      <w:r>
        <w:rPr>
          <w:rStyle w:val="Strong"/>
        </w:rPr>
        <w:t>deep-seated convictions</w:t>
      </w:r>
      <w:r>
        <w:rPr/>
        <w:t xml:space="preserve"> (e.g., </w:t>
      </w:r>
      <w:r>
        <w:rPr>
          <w:rStyle w:val="Emphasis"/>
        </w:rPr>
        <w:t>"I must be perfect,"</w:t>
      </w:r>
      <w:r>
        <w:rPr/>
        <w:t xml:space="preserve"> </w:t>
      </w:r>
      <w:r>
        <w:rPr>
          <w:rStyle w:val="Emphasis"/>
        </w:rPr>
        <w:t>"Others’ opinions define me"</w:t>
      </w:r>
      <w:r>
        <w:rPr/>
        <w:t>).</w:t>
      </w:r>
    </w:p>
    <w:p>
      <w:pPr>
        <w:pStyle w:val="BodyText"/>
        <w:bidi w:val="0"/>
        <w:jc w:val="start"/>
        <w:rPr/>
      </w:pPr>
      <w:r>
        <w:rPr/>
        <w:t>My process dismantled those convictions by: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Osmosis of specific phrases</w:t>
      </w:r>
      <w:r>
        <w:rPr/>
        <w:t xml:space="preserve"> (e.g., the "just woken up" technique).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Refusing to reinforce old patterns</w:t>
      </w:r>
      <w:r>
        <w:rPr/>
        <w:t xml:space="preserve"> (by not revisiting toxic awareness).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Detaching from others’ (and my own) demands for explanation.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Now, I live lightly. I think what I want, say what I want, and observe without fear. If a thought or guide starts to feel like a cage, I discard it. </w:t>
      </w:r>
      <w:r>
        <w:rPr>
          <w:rStyle w:val="Strong"/>
        </w:rPr>
        <w:t xml:space="preserve">Freedom isn’t the absence of rules—it’s the absence of </w:t>
      </w:r>
      <w:r>
        <w:rPr>
          <w:rStyle w:val="Emphasis"/>
        </w:rPr>
        <w:t>unquestioned</w:t>
      </w:r>
      <w:r>
        <w:rPr>
          <w:rStyle w:val="Strong"/>
        </w:rPr>
        <w:t xml:space="preserve"> rules.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Testing the New Approach</w:t>
      </w:r>
    </w:p>
    <w:p>
      <w:pPr>
        <w:pStyle w:val="BodyText"/>
        <w:bidi w:val="0"/>
        <w:jc w:val="start"/>
        <w:rPr/>
      </w:pPr>
      <w:r>
        <w:rPr/>
        <w:t xml:space="preserve">This is all theoretical until proven. The next step? </w:t>
      </w:r>
      <w:r>
        <w:rPr>
          <w:rStyle w:val="Strong"/>
        </w:rPr>
        <w:t>Live it.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Will spontaneous awareness stay harmless?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I engage in deep conversations without residue?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Does the "just woken up" state hold under stress? </w:t>
      </w:r>
    </w:p>
    <w:p>
      <w:pPr>
        <w:pStyle w:val="BodyText"/>
        <w:bidi w:val="0"/>
        <w:jc w:val="start"/>
        <w:rPr/>
      </w:pPr>
      <w:r>
        <w:rPr/>
        <w:t xml:space="preserve">I don’t know yet. But for the first time, the experiment feels </w:t>
      </w:r>
      <w:r>
        <w:rPr>
          <w:rStyle w:val="Emphasis"/>
        </w:rPr>
        <w:t>safe</w:t>
      </w:r>
      <w:r>
        <w:rPr/>
        <w:t>—because I’m no longer the guinea pig.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Блочная цитата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1038</Words>
  <Characters>5005</Characters>
  <CharactersWithSpaces>5968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2026-03-22T19:13:36Z</dcterms:created>
  <dc:creator/>
  <dc:description/>
  <dc:language>ru-RU</dc:language>
  <cp:lastModifiedBy/>
  <dcterms:modified xsi:type="dcterms:W3CDTF">2026-03-22T19:13:37Z</dcterms:modified>
  <cp:revision>2</cp:revision>
  <dc:subject/>
  <dc:title>Calibri</dc:title>
</cp:coreProperties>
</file>